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F9059B" w14:textId="57D6F5D5" w:rsidR="006A4CFF" w:rsidRDefault="00290C19" w:rsidP="004C5CF5">
      <w:pPr>
        <w:pStyle w:val="JM2IntroText"/>
      </w:pPr>
      <w:r w:rsidRPr="00290C19">
        <w:t xml:space="preserve">Platinum market moves into moderate surplus despite </w:t>
      </w:r>
      <w:r w:rsidR="00522189">
        <w:t xml:space="preserve">exceptional </w:t>
      </w:r>
      <w:r w:rsidRPr="00290C19">
        <w:t>industrial demand</w:t>
      </w:r>
    </w:p>
    <w:p w14:paraId="3B58C7A0" w14:textId="6C563BB7" w:rsidR="004C5CF5" w:rsidRDefault="004C5CF5" w:rsidP="004C5CF5">
      <w:pPr>
        <w:pStyle w:val="JM3Text"/>
      </w:pPr>
    </w:p>
    <w:p w14:paraId="57EF276E" w14:textId="682AFA98" w:rsidR="00290C19" w:rsidRDefault="00290C19" w:rsidP="00290C19">
      <w:pPr>
        <w:pStyle w:val="JM3Text"/>
      </w:pPr>
      <w:r>
        <w:t xml:space="preserve">The platinum market recorded a small surplus in 2017, according to </w:t>
      </w:r>
      <w:r w:rsidR="00707AE4">
        <w:t xml:space="preserve">estimates </w:t>
      </w:r>
      <w:r>
        <w:t xml:space="preserve">published in Johnson Matthey’s latest PGM Market Report. Mine supply </w:t>
      </w:r>
      <w:r w:rsidR="00522189">
        <w:t xml:space="preserve">was flat, with higher sales from South African producers offset by lower Russian and Zimbabwean shipments, </w:t>
      </w:r>
      <w:r w:rsidR="00613C67">
        <w:t xml:space="preserve">but there was a significant improvement in </w:t>
      </w:r>
      <w:r>
        <w:t>rec</w:t>
      </w:r>
      <w:bookmarkStart w:id="0" w:name="_GoBack"/>
      <w:bookmarkEnd w:id="0"/>
      <w:r>
        <w:t>ycling volumes.</w:t>
      </w:r>
    </w:p>
    <w:p w14:paraId="0CC88CCB" w14:textId="77777777" w:rsidR="00290C19" w:rsidRDefault="00290C19" w:rsidP="00290C19">
      <w:pPr>
        <w:pStyle w:val="JM3Text"/>
      </w:pPr>
    </w:p>
    <w:p w14:paraId="04CDF575" w14:textId="36488E7A" w:rsidR="00290C19" w:rsidRDefault="00290C19" w:rsidP="00290C19">
      <w:pPr>
        <w:pStyle w:val="JM3Text"/>
      </w:pPr>
      <w:r>
        <w:t xml:space="preserve">Gross demand for platinum fell by </w:t>
      </w:r>
      <w:r w:rsidR="00613C67">
        <w:t xml:space="preserve">two per cent </w:t>
      </w:r>
      <w:r>
        <w:t>to 7.</w:t>
      </w:r>
      <w:r w:rsidR="00613C67">
        <w:t>96</w:t>
      </w:r>
      <w:r>
        <w:t xml:space="preserve"> million oz, as investment purchasing in Japan </w:t>
      </w:r>
      <w:r w:rsidR="00613C67">
        <w:t>sl</w:t>
      </w:r>
      <w:r w:rsidR="00707AE4">
        <w:t xml:space="preserve">ackened </w:t>
      </w:r>
      <w:r>
        <w:t>following exceptional activity during 2015</w:t>
      </w:r>
      <w:r w:rsidR="001234C2">
        <w:t>–</w:t>
      </w:r>
      <w:r>
        <w:t xml:space="preserve">2016. </w:t>
      </w:r>
      <w:r w:rsidR="00613C67">
        <w:t>There was also further contraction in platinum consumption in the world’s largest platinum jewellery market, China</w:t>
      </w:r>
      <w:r w:rsidR="00A93249">
        <w:t xml:space="preserve">. </w:t>
      </w:r>
      <w:r w:rsidR="00613C67">
        <w:t xml:space="preserve">In contrast, demand for platinum in industrial processes set a record high on the back of capacity expansions by the Chinese glass and chemicals industries. </w:t>
      </w:r>
      <w:r w:rsidR="00E3623F">
        <w:t xml:space="preserve">Sales of platinum to the automotive </w:t>
      </w:r>
      <w:r w:rsidR="00ED3F6E">
        <w:t>sector were little changed, with diesel car production volumes stable in Europe.</w:t>
      </w:r>
    </w:p>
    <w:p w14:paraId="6C4E3556" w14:textId="77777777" w:rsidR="00290C19" w:rsidRDefault="00290C19" w:rsidP="00290C19">
      <w:pPr>
        <w:pStyle w:val="JM3Text"/>
      </w:pPr>
    </w:p>
    <w:p w14:paraId="0F61080D" w14:textId="497C79E7" w:rsidR="00290C19" w:rsidRDefault="00A93249" w:rsidP="00290C19">
      <w:pPr>
        <w:pStyle w:val="JM3Text"/>
      </w:pPr>
      <w:r>
        <w:t xml:space="preserve">Alison Cowley, the author of </w:t>
      </w:r>
      <w:r w:rsidR="006D1225">
        <w:t xml:space="preserve">the </w:t>
      </w:r>
      <w:r>
        <w:t xml:space="preserve">PGM Market Report, </w:t>
      </w:r>
      <w:r w:rsidR="00290C19">
        <w:t xml:space="preserve">commented: “We had expected a tough year for platinum demand in 2017, but global diesel car production </w:t>
      </w:r>
      <w:r w:rsidR="00DA09AA">
        <w:t xml:space="preserve">held up </w:t>
      </w:r>
      <w:r w:rsidR="00290C19">
        <w:t>better than expected</w:t>
      </w:r>
      <w:r w:rsidR="00DA09AA">
        <w:t xml:space="preserve">, and we saw some signs of an improvement in Chinese jewellery demand during the second half. </w:t>
      </w:r>
      <w:r w:rsidR="00290C19">
        <w:t>The real bright spot was industrial demand, which was at unprecedented levels. Chinese government initiatives have stimulated a huge amount of investment in new chemical and fibre glass plants, boosting demand for platinum process catalysts and platinum glass-making equipment.”</w:t>
      </w:r>
    </w:p>
    <w:p w14:paraId="32CF32F5" w14:textId="4ED86841" w:rsidR="00E3623F" w:rsidRDefault="00E3623F" w:rsidP="00290C19">
      <w:pPr>
        <w:pStyle w:val="JM3Text"/>
      </w:pPr>
    </w:p>
    <w:p w14:paraId="16E89B5C" w14:textId="6D787491" w:rsidR="00DF21A9" w:rsidRDefault="00E3623F" w:rsidP="00E3623F">
      <w:pPr>
        <w:pStyle w:val="JM3Text"/>
      </w:pPr>
      <w:r w:rsidRPr="00522189">
        <w:t xml:space="preserve">The platinum market </w:t>
      </w:r>
      <w:r w:rsidR="00A93249">
        <w:t xml:space="preserve">will </w:t>
      </w:r>
      <w:r w:rsidRPr="00522189">
        <w:t xml:space="preserve">move further into surplus in 2018, as </w:t>
      </w:r>
      <w:r w:rsidR="00DA09AA">
        <w:t xml:space="preserve">another rise in industrial demand is </w:t>
      </w:r>
      <w:r w:rsidRPr="00522189">
        <w:t xml:space="preserve">outweighed by </w:t>
      </w:r>
      <w:r w:rsidR="00DA09AA">
        <w:t xml:space="preserve">a decline in autocatalyst consumption and </w:t>
      </w:r>
      <w:r w:rsidR="00DF21A9">
        <w:t>lower net investment.</w:t>
      </w:r>
      <w:r w:rsidR="00DF21A9" w:rsidRPr="00DF21A9">
        <w:t xml:space="preserve"> </w:t>
      </w:r>
      <w:r w:rsidR="00DF21A9">
        <w:t>Mine production of platinum will remain lacklustre, but there is scope for further growth in recycling, as the global vehicle scr</w:t>
      </w:r>
      <w:r w:rsidR="007928B1">
        <w:t>ap market continues to rebound.</w:t>
      </w:r>
    </w:p>
    <w:p w14:paraId="06978CD3" w14:textId="77777777" w:rsidR="00DF21A9" w:rsidRDefault="00DF21A9" w:rsidP="00E3623F">
      <w:pPr>
        <w:pStyle w:val="JM3Text"/>
      </w:pPr>
    </w:p>
    <w:p w14:paraId="1DA46D96" w14:textId="188EA61B" w:rsidR="00E3623F" w:rsidRDefault="00E3623F" w:rsidP="00E3623F">
      <w:pPr>
        <w:pStyle w:val="JM3Text"/>
      </w:pPr>
      <w:r w:rsidRPr="00522189">
        <w:t>Less platinum will be used in diesel aftertreatment systems in Europe</w:t>
      </w:r>
      <w:r w:rsidR="00A93249">
        <w:t xml:space="preserve"> this year</w:t>
      </w:r>
      <w:r w:rsidRPr="00522189">
        <w:t xml:space="preserve">, </w:t>
      </w:r>
      <w:r w:rsidR="00DC317A">
        <w:t xml:space="preserve">reflecting cuts in diesel car production, and a reduction in platinum loadings on </w:t>
      </w:r>
      <w:r w:rsidRPr="00522189">
        <w:t>vehicles certified to Euro 6d-TEMP standards. Jewellery fabrication will contract</w:t>
      </w:r>
      <w:r w:rsidR="00DA09AA">
        <w:t xml:space="preserve"> slightly</w:t>
      </w:r>
      <w:r w:rsidRPr="00522189">
        <w:t xml:space="preserve">, </w:t>
      </w:r>
      <w:r w:rsidR="00DA09AA">
        <w:t xml:space="preserve">but </w:t>
      </w:r>
      <w:r w:rsidR="00880F09">
        <w:t xml:space="preserve">the Chinese market has shown some signs of stabilising and we therefore </w:t>
      </w:r>
      <w:r w:rsidR="007047C1">
        <w:t>expect</w:t>
      </w:r>
      <w:r w:rsidR="007047C1">
        <w:t xml:space="preserve"> </w:t>
      </w:r>
      <w:r w:rsidR="00A93249">
        <w:t xml:space="preserve">the </w:t>
      </w:r>
      <w:r w:rsidRPr="00522189">
        <w:t xml:space="preserve">rate of </w:t>
      </w:r>
      <w:r w:rsidR="00A93249">
        <w:t xml:space="preserve">decline </w:t>
      </w:r>
      <w:r w:rsidR="00880F09">
        <w:t>to</w:t>
      </w:r>
      <w:r w:rsidRPr="00522189">
        <w:t xml:space="preserve"> moderate</w:t>
      </w:r>
      <w:r w:rsidR="00880F09">
        <w:t xml:space="preserve">. Industrial demand will remain </w:t>
      </w:r>
      <w:r w:rsidRPr="00522189">
        <w:t xml:space="preserve">exceptionally strong, with </w:t>
      </w:r>
      <w:r w:rsidR="00951249">
        <w:t xml:space="preserve">continuing </w:t>
      </w:r>
      <w:r w:rsidRPr="00522189">
        <w:t>heavy investment in the Chinese chemica</w:t>
      </w:r>
      <w:r w:rsidR="00951249">
        <w:t>l, petroleum and glass sectors.</w:t>
      </w:r>
    </w:p>
    <w:p w14:paraId="02FD13FB" w14:textId="77777777" w:rsidR="0017460D" w:rsidRDefault="0017460D" w:rsidP="00E3623F">
      <w:pPr>
        <w:pStyle w:val="JM3Text"/>
      </w:pPr>
    </w:p>
    <w:p w14:paraId="49D18FD2" w14:textId="5F947957" w:rsidR="00290C19" w:rsidRDefault="007047C1" w:rsidP="00290C19">
      <w:pPr>
        <w:pStyle w:val="JM3Text"/>
      </w:pPr>
      <w:r>
        <w:t xml:space="preserve">Johnson Matthey’s May 2018 PGM Market Report includes a special feature on fuel cell vehicles. Demand for platinum in fuel cells is forecast to rise significantly in 2018, especially in China, </w:t>
      </w:r>
      <w:r>
        <w:lastRenderedPageBreak/>
        <w:t xml:space="preserve">where the </w:t>
      </w:r>
      <w:r w:rsidR="0017460D">
        <w:t>roll-out of fuel cell vehicle programmes in a number of</w:t>
      </w:r>
      <w:r w:rsidR="00342F25">
        <w:t xml:space="preserve"> </w:t>
      </w:r>
      <w:r w:rsidR="0017460D">
        <w:t xml:space="preserve">cities has generated orders for significant numbers of fuel cell stacks to be delivered over the 2018-2021 period. </w:t>
      </w:r>
    </w:p>
    <w:p w14:paraId="732595AC" w14:textId="77777777" w:rsidR="0017460D" w:rsidRDefault="0017460D" w:rsidP="00290C19">
      <w:pPr>
        <w:pStyle w:val="JM3Text"/>
      </w:pPr>
    </w:p>
    <w:p w14:paraId="7FFA3A8A" w14:textId="5532EE48" w:rsidR="0017460D" w:rsidRDefault="0017460D" w:rsidP="007047C1">
      <w:pPr>
        <w:pStyle w:val="JM3Text"/>
      </w:pPr>
      <w:r>
        <w:t xml:space="preserve">Margery Ryan, </w:t>
      </w:r>
      <w:r w:rsidR="007E4FB9">
        <w:t xml:space="preserve">Senior </w:t>
      </w:r>
      <w:r>
        <w:t xml:space="preserve">Automotive and Fuel Cell </w:t>
      </w:r>
      <w:r w:rsidR="007E4FB9">
        <w:t xml:space="preserve">Analyst </w:t>
      </w:r>
      <w:r>
        <w:t xml:space="preserve">at </w:t>
      </w:r>
      <w:r w:rsidR="00290C19">
        <w:t>Johnson Matthey</w:t>
      </w:r>
      <w:r>
        <w:t xml:space="preserve">, </w:t>
      </w:r>
      <w:r w:rsidR="00290C19">
        <w:t xml:space="preserve">added: </w:t>
      </w:r>
      <w:r w:rsidR="007047C1">
        <w:t>“</w:t>
      </w:r>
      <w:r w:rsidR="007047C1">
        <w:t xml:space="preserve">Fuel cell </w:t>
      </w:r>
      <w:r w:rsidR="007047C1">
        <w:t xml:space="preserve">technology is increasingly being used in heavy vehicles as well as in passenger cars. </w:t>
      </w:r>
      <w:r w:rsidR="007047C1">
        <w:t xml:space="preserve">Chinese auto makers are developing a variety of fuel cell vehicle platforms, </w:t>
      </w:r>
      <w:r w:rsidR="007047C1">
        <w:t>and buses in particular are a promising early market</w:t>
      </w:r>
      <w:r w:rsidR="00161396">
        <w:t xml:space="preserve">. We expect hundreds of fuel cell buses to be deployed in major Chinese cities over the next couple of years. Fuel cell vehicles are of course fully electric and as such they attract </w:t>
      </w:r>
      <w:r w:rsidR="00161396">
        <w:t xml:space="preserve">generous subsidies </w:t>
      </w:r>
      <w:r w:rsidR="00161396">
        <w:t>from the Chinese government.</w:t>
      </w:r>
      <w:r w:rsidR="007047C1">
        <w:t>”</w:t>
      </w:r>
    </w:p>
    <w:p w14:paraId="296DBCEA" w14:textId="420BAE83" w:rsidR="00645215" w:rsidRPr="00303309" w:rsidRDefault="00645215" w:rsidP="00290C19">
      <w:pPr>
        <w:pStyle w:val="JM3Text"/>
        <w:rPr>
          <w:lang w:val="es-ES"/>
        </w:rPr>
      </w:pPr>
    </w:p>
    <w:p w14:paraId="71F536D8" w14:textId="454277EB" w:rsidR="006E44D3" w:rsidRDefault="00290C19" w:rsidP="006E44D3">
      <w:pPr>
        <w:pStyle w:val="JM2IntroText"/>
        <w:rPr>
          <w:lang w:val="en-US"/>
        </w:rPr>
      </w:pPr>
      <w:r w:rsidRPr="00290C19">
        <w:t>Palladium price surges to record highs on boom in automotive demand</w:t>
      </w:r>
    </w:p>
    <w:p w14:paraId="6745F480" w14:textId="77777777" w:rsidR="006E44D3" w:rsidRDefault="006E44D3" w:rsidP="006E44D3">
      <w:pPr>
        <w:pStyle w:val="JM3Text"/>
        <w:rPr>
          <w:lang w:val="en-US"/>
        </w:rPr>
      </w:pPr>
    </w:p>
    <w:p w14:paraId="01C1D268" w14:textId="2B51CE1E" w:rsidR="00290C19" w:rsidRDefault="00290C19" w:rsidP="00290C19">
      <w:pPr>
        <w:pStyle w:val="JM3Text"/>
      </w:pPr>
      <w:r>
        <w:t xml:space="preserve">The use of palladium in automotive emissions control systems surged by </w:t>
      </w:r>
      <w:r w:rsidR="00342F25">
        <w:t xml:space="preserve">450,000 oz </w:t>
      </w:r>
      <w:r>
        <w:t xml:space="preserve">in 2017, setting a new record of </w:t>
      </w:r>
      <w:r w:rsidR="00342F25">
        <w:t xml:space="preserve">nearly </w:t>
      </w:r>
      <w:r>
        <w:t xml:space="preserve">8.4 million oz. With purchasing by chemicals producers also at historical highs, and a fall in the rate of redemptions by ETF investors, total palladium demand rose by </w:t>
      </w:r>
      <w:r w:rsidR="00C10419">
        <w:t>eight per cent</w:t>
      </w:r>
      <w:r>
        <w:t xml:space="preserve"> to 10.1 million oz.</w:t>
      </w:r>
    </w:p>
    <w:p w14:paraId="03B19595" w14:textId="77777777" w:rsidR="00290C19" w:rsidRDefault="00290C19" w:rsidP="00290C19">
      <w:pPr>
        <w:pStyle w:val="JM3Text"/>
      </w:pPr>
    </w:p>
    <w:p w14:paraId="4EC438A4" w14:textId="60CF72A4" w:rsidR="00290C19" w:rsidRDefault="00290C19" w:rsidP="00290C19">
      <w:pPr>
        <w:pStyle w:val="JM3Text"/>
      </w:pPr>
      <w:r>
        <w:t xml:space="preserve">Although there was significant growth in the recovery of palladium from scrapped autocatalysts, </w:t>
      </w:r>
      <w:r w:rsidR="008C4E15">
        <w:t xml:space="preserve">Russian supplies </w:t>
      </w:r>
      <w:r>
        <w:t>fell</w:t>
      </w:r>
      <w:r w:rsidR="008C4E15">
        <w:t xml:space="preserve"> by 13 per cent</w:t>
      </w:r>
      <w:r>
        <w:t xml:space="preserve">, leaving combined primary and secondary shipments up only </w:t>
      </w:r>
      <w:r w:rsidR="00342F25">
        <w:t>marginally</w:t>
      </w:r>
      <w:r>
        <w:t xml:space="preserve">. As a result, the </w:t>
      </w:r>
      <w:r w:rsidR="00342F25">
        <w:t>market deficit widened to over 8</w:t>
      </w:r>
      <w:r>
        <w:t>00,000 oz in 2017.</w:t>
      </w:r>
    </w:p>
    <w:p w14:paraId="58BDCF4C" w14:textId="77777777" w:rsidR="001234C2" w:rsidRDefault="001234C2" w:rsidP="00290C19">
      <w:pPr>
        <w:pStyle w:val="JM3Text"/>
      </w:pPr>
    </w:p>
    <w:p w14:paraId="5862452C" w14:textId="05C7FC26" w:rsidR="008C4E15" w:rsidRDefault="00290C19" w:rsidP="00290C19">
      <w:pPr>
        <w:pStyle w:val="JM3Text"/>
      </w:pPr>
      <w:r>
        <w:t xml:space="preserve">According to Rupen Raithatha, Market Research Manager at Johnson Matthey plc, “Investors in exchange traded funds have redeemed nearly 1.7 million oz of their palladium holdings over the last three years. This has helped to support market liquidity during a period of exceptional growth in automotive demand. However, persistent market deficits </w:t>
      </w:r>
      <w:r w:rsidR="008C4E15">
        <w:t xml:space="preserve">have had </w:t>
      </w:r>
      <w:r>
        <w:t>a real impact on the price, which reached a record high of $1,</w:t>
      </w:r>
      <w:r w:rsidR="001152E7">
        <w:t>1</w:t>
      </w:r>
      <w:r w:rsidR="0005565E">
        <w:t>29</w:t>
      </w:r>
      <w:r>
        <w:t xml:space="preserve">/oz in </w:t>
      </w:r>
      <w:r w:rsidR="001152E7">
        <w:t>January</w:t>
      </w:r>
      <w:r w:rsidR="001152E7">
        <w:t xml:space="preserve"> </w:t>
      </w:r>
      <w:r w:rsidR="008C4E15">
        <w:t>2018.”</w:t>
      </w:r>
    </w:p>
    <w:p w14:paraId="4DEE4544" w14:textId="77777777" w:rsidR="00290C19" w:rsidRDefault="00290C19" w:rsidP="00290C19">
      <w:pPr>
        <w:pStyle w:val="JM3Text"/>
      </w:pPr>
    </w:p>
    <w:p w14:paraId="0136B062" w14:textId="6F92B333" w:rsidR="008C4E15" w:rsidRDefault="00290C19" w:rsidP="00290C19">
      <w:pPr>
        <w:pStyle w:val="JM3Text"/>
      </w:pPr>
      <w:r>
        <w:t xml:space="preserve">Automotive consumption of palladium </w:t>
      </w:r>
      <w:r w:rsidR="008C4E15">
        <w:t>will set a fresh</w:t>
      </w:r>
      <w:r>
        <w:t xml:space="preserve"> all-time high </w:t>
      </w:r>
      <w:r w:rsidR="008C4E15">
        <w:t xml:space="preserve">of 8.6 million oz </w:t>
      </w:r>
      <w:r>
        <w:t>in 2018, in line with growth in global production of gasoline vehicles</w:t>
      </w:r>
      <w:r w:rsidR="008C4E15">
        <w:t xml:space="preserve">. </w:t>
      </w:r>
      <w:r>
        <w:t xml:space="preserve">However, there </w:t>
      </w:r>
      <w:r w:rsidR="001A257C">
        <w:t xml:space="preserve">will </w:t>
      </w:r>
      <w:r>
        <w:t xml:space="preserve">be a modest decline in demand from industrial applications, such as electronic components and dental alloys, as high prices encourage </w:t>
      </w:r>
      <w:r w:rsidR="001A257C">
        <w:t xml:space="preserve">further </w:t>
      </w:r>
      <w:r>
        <w:t xml:space="preserve">substitution. </w:t>
      </w:r>
      <w:r w:rsidR="008C4E15" w:rsidRPr="008C4E15">
        <w:t xml:space="preserve">We also anticipate that investment demand will remain deeply in negative territory, with liquidation at similar levels to last year, while recoveries of palladium from </w:t>
      </w:r>
      <w:r w:rsidR="001A257C">
        <w:t>automotive</w:t>
      </w:r>
      <w:r w:rsidR="001A257C" w:rsidRPr="008C4E15">
        <w:t xml:space="preserve"> </w:t>
      </w:r>
      <w:r w:rsidR="008C4E15" w:rsidRPr="008C4E15">
        <w:t xml:space="preserve">scrap will rise again. These developments will significantly outweigh </w:t>
      </w:r>
      <w:r w:rsidR="008C4E15">
        <w:t xml:space="preserve">the increase </w:t>
      </w:r>
      <w:r w:rsidR="008C4E15" w:rsidRPr="008C4E15">
        <w:t xml:space="preserve">in </w:t>
      </w:r>
      <w:r w:rsidR="008C4E15">
        <w:t xml:space="preserve">autocatalyst demand, </w:t>
      </w:r>
      <w:r w:rsidR="008C4E15" w:rsidRPr="008C4E15">
        <w:t>and will result in a narrowing of the supply shortfall to 2</w:t>
      </w:r>
      <w:r w:rsidR="008C4E15">
        <w:t>39</w:t>
      </w:r>
      <w:r w:rsidR="008C4E15" w:rsidRPr="008C4E15">
        <w:t>,000 oz.</w:t>
      </w:r>
    </w:p>
    <w:p w14:paraId="706320A5" w14:textId="77777777" w:rsidR="008C4E15" w:rsidRDefault="008C4E15" w:rsidP="008C4E15">
      <w:pPr>
        <w:pStyle w:val="JM3Text"/>
      </w:pPr>
    </w:p>
    <w:p w14:paraId="00159A00" w14:textId="29A7C405" w:rsidR="00707AE4" w:rsidRDefault="00A93249" w:rsidP="008C4E15">
      <w:pPr>
        <w:pStyle w:val="JM3Text"/>
      </w:pPr>
      <w:r>
        <w:t>Peter Duncan, Johnson Matthey’s General Manager of Market Research, said</w:t>
      </w:r>
      <w:r w:rsidR="00707AE4">
        <w:t>, “Growth in autocatalyst demand will moderate to two per cent in 2018. However, the prospect of significant growth in Chinese palladium loadings has moved closer, because it looks increasingly likely that some cities and provinces</w:t>
      </w:r>
      <w:r w:rsidR="004506BE">
        <w:t xml:space="preserve"> will impleme</w:t>
      </w:r>
      <w:r w:rsidR="001A257C">
        <w:t>n</w:t>
      </w:r>
      <w:r w:rsidR="004506BE">
        <w:t xml:space="preserve">t the first phases of China 6 emissions legislation early, and that some </w:t>
      </w:r>
      <w:r w:rsidR="001A257C">
        <w:t>automakers</w:t>
      </w:r>
      <w:r w:rsidR="004506BE">
        <w:t xml:space="preserve"> will skip Chin</w:t>
      </w:r>
      <w:r w:rsidR="001A257C">
        <w:t>a</w:t>
      </w:r>
      <w:r w:rsidR="004506BE">
        <w:t xml:space="preserve"> 6a and go straight to China 6b</w:t>
      </w:r>
      <w:r w:rsidR="00707AE4">
        <w:t>. This could happen as early as next year and would result in a double-digit increase in palladium consumption on Chinese cars.”</w:t>
      </w:r>
    </w:p>
    <w:p w14:paraId="04E5E376" w14:textId="77777777" w:rsidR="008C4E15" w:rsidRDefault="008C4E15" w:rsidP="00290C19">
      <w:pPr>
        <w:pStyle w:val="JM3Text"/>
      </w:pPr>
    </w:p>
    <w:p w14:paraId="44F1B396" w14:textId="2578DB54" w:rsidR="00290C19" w:rsidRDefault="00290C19" w:rsidP="00290C19">
      <w:pPr>
        <w:pStyle w:val="JM3Text"/>
      </w:pPr>
      <w:r>
        <w:lastRenderedPageBreak/>
        <w:t>Johnson Matthey plc’s PGM Market Report can be viewed and downloaded from the website (</w:t>
      </w:r>
      <w:hyperlink r:id="rId11" w:history="1">
        <w:r w:rsidRPr="00290C19">
          <w:rPr>
            <w:rStyle w:val="Hyperlink"/>
          </w:rPr>
          <w:t>http://www.platinum.matthey.com/services/market-research/pgm-market-reports</w:t>
        </w:r>
      </w:hyperlink>
      <w:r>
        <w:t>) and provides a preliminary overview of demand for platinum group metals in 2017 and an outlook for 2018. The report is available in English</w:t>
      </w:r>
      <w:r w:rsidR="0005565E">
        <w:t xml:space="preserve"> </w:t>
      </w:r>
      <w:r>
        <w:t>and Chinese. You can follow us on Twitter at @PMMJM.</w:t>
      </w:r>
    </w:p>
    <w:p w14:paraId="07836321" w14:textId="7EA8A7DE" w:rsidR="00290C19" w:rsidRDefault="00290C19" w:rsidP="00290C19">
      <w:pPr>
        <w:pStyle w:val="JM3Text"/>
      </w:pPr>
    </w:p>
    <w:p w14:paraId="273CE058" w14:textId="77777777" w:rsidR="00EF58CC" w:rsidRDefault="00EF58CC" w:rsidP="00290C19">
      <w:pPr>
        <w:pStyle w:val="JM3Text"/>
      </w:pPr>
    </w:p>
    <w:p w14:paraId="567E901A" w14:textId="77777777" w:rsidR="00290C19" w:rsidRDefault="00290C19" w:rsidP="00290C19">
      <w:pPr>
        <w:pStyle w:val="JM3Text"/>
      </w:pPr>
      <w:r>
        <w:t>For further information please contact:</w:t>
      </w:r>
    </w:p>
    <w:p w14:paraId="506B083E" w14:textId="77777777" w:rsidR="00290C19" w:rsidRDefault="00290C19" w:rsidP="00290C19">
      <w:pPr>
        <w:pStyle w:val="JM3Text"/>
      </w:pPr>
      <w:r>
        <w:t>Peter Duncan                                                                Rupen Raithatha</w:t>
      </w:r>
    </w:p>
    <w:p w14:paraId="35280159" w14:textId="77777777" w:rsidR="00290C19" w:rsidRDefault="00290C19" w:rsidP="00290C19">
      <w:pPr>
        <w:pStyle w:val="JM3Text"/>
      </w:pPr>
      <w:r>
        <w:t>Johnson Matthey plc                                                      Johnson Matthey plc</w:t>
      </w:r>
    </w:p>
    <w:p w14:paraId="5AC89077" w14:textId="77777777" w:rsidR="00290C19" w:rsidRDefault="00290C19" w:rsidP="00290C19">
      <w:pPr>
        <w:pStyle w:val="JM3Text"/>
      </w:pPr>
      <w:r>
        <w:t xml:space="preserve">T +44 1763 256317         </w:t>
      </w:r>
      <w:r w:rsidR="00114F78">
        <w:t xml:space="preserve"> </w:t>
      </w:r>
      <w:r>
        <w:t xml:space="preserve">                                        </w:t>
      </w:r>
      <w:r w:rsidR="00AF140D">
        <w:t xml:space="preserve"> </w:t>
      </w:r>
      <w:r>
        <w:t xml:space="preserve">    T +44 1763 256322                                                       </w:t>
      </w:r>
    </w:p>
    <w:p w14:paraId="5B5B1CF7" w14:textId="77777777" w:rsidR="00290C19" w:rsidRDefault="00290C19" w:rsidP="00290C19">
      <w:pPr>
        <w:pStyle w:val="JM3Text"/>
      </w:pPr>
      <w:r>
        <w:t xml:space="preserve">E peter.duncan@matthey.com                                       </w:t>
      </w:r>
      <w:r w:rsidR="00AF140D">
        <w:t xml:space="preserve"> </w:t>
      </w:r>
      <w:r>
        <w:t xml:space="preserve"> E rupen.raithatha@matthey.com</w:t>
      </w:r>
    </w:p>
    <w:p w14:paraId="5173139C" w14:textId="77777777" w:rsidR="00402D50" w:rsidRDefault="00402D50" w:rsidP="00290C19">
      <w:pPr>
        <w:pStyle w:val="JM3Text"/>
      </w:pPr>
    </w:p>
    <w:p w14:paraId="46C42662" w14:textId="77777777" w:rsidR="00290C19" w:rsidRDefault="00290C19" w:rsidP="00290C19">
      <w:pPr>
        <w:pStyle w:val="JM3Text"/>
      </w:pPr>
      <w:r>
        <w:t>Note to editors:</w:t>
      </w:r>
    </w:p>
    <w:p w14:paraId="6E0147DA" w14:textId="6767C526" w:rsidR="00937C24" w:rsidRDefault="00290C19" w:rsidP="00402D50">
      <w:pPr>
        <w:pStyle w:val="JM3Text"/>
        <w:rPr>
          <w:lang w:val="en-US"/>
        </w:rPr>
        <w:sectPr w:rsidR="00937C24" w:rsidSect="00DA1774">
          <w:footerReference w:type="default" r:id="rId12"/>
          <w:headerReference w:type="first" r:id="rId13"/>
          <w:footerReference w:type="first" r:id="rId14"/>
          <w:pgSz w:w="11906" w:h="16838" w:code="9"/>
          <w:pgMar w:top="1389" w:right="851" w:bottom="992" w:left="851" w:header="709" w:footer="539" w:gutter="0"/>
          <w:cols w:space="284"/>
          <w:titlePg/>
          <w:docGrid w:linePitch="360"/>
        </w:sectPr>
      </w:pPr>
      <w:r>
        <w:t>Johnson Matthey’s Market Research Department has undertaken fundamental research into the Platinum Group Metals markets sin</w:t>
      </w:r>
      <w:r w:rsidR="003A4888">
        <w:t>ce the 1980s. Since 1985</w:t>
      </w:r>
      <w:r>
        <w:t xml:space="preserve">, Johnson Matthey has published supply and demand data twice yearly, initially in the Platinum and Interim Platinum series of reviews (1985-2013) and more recently in the PGM Market Report. Previous reviews and reports can be downloaded from </w:t>
      </w:r>
      <w:r w:rsidRPr="00132119">
        <w:t>http://www.platinum.matthey.com/services/ma</w:t>
      </w:r>
      <w:r w:rsidR="006D1225">
        <w:t>rket-research/pgm-market-report</w:t>
      </w:r>
    </w:p>
    <w:p w14:paraId="422E769F" w14:textId="77777777" w:rsidR="00F2341D" w:rsidRPr="00937C24" w:rsidRDefault="00F2341D" w:rsidP="00402D50">
      <w:pPr>
        <w:pStyle w:val="JM3TextBoldSubheadBlue"/>
      </w:pPr>
    </w:p>
    <w:sectPr w:rsidR="00F2341D" w:rsidRPr="00937C24" w:rsidSect="00572262">
      <w:headerReference w:type="even" r:id="rId15"/>
      <w:headerReference w:type="default" r:id="rId16"/>
      <w:footerReference w:type="even" r:id="rId17"/>
      <w:footerReference w:type="default" r:id="rId18"/>
      <w:headerReference w:type="first" r:id="rId19"/>
      <w:footerReference w:type="first" r:id="rId20"/>
      <w:pgSz w:w="11906" w:h="16838" w:code="9"/>
      <w:pgMar w:top="652" w:right="851" w:bottom="992" w:left="851" w:header="652" w:footer="539"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85D720" w14:textId="77777777" w:rsidR="003C381C" w:rsidRDefault="003C381C" w:rsidP="00D61442">
      <w:pPr>
        <w:spacing w:after="0" w:line="240" w:lineRule="auto"/>
      </w:pPr>
      <w:r>
        <w:separator/>
      </w:r>
    </w:p>
  </w:endnote>
  <w:endnote w:type="continuationSeparator" w:id="0">
    <w:p w14:paraId="042D258E" w14:textId="77777777" w:rsidR="003C381C" w:rsidRDefault="003C381C" w:rsidP="00D61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Calibr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DC1C6" w14:textId="65C60C08" w:rsidR="00402D50" w:rsidRDefault="00402D50" w:rsidP="00402D50">
    <w:pPr>
      <w:pStyle w:val="JM4PageNumber"/>
    </w:pPr>
    <w:r>
      <w:rPr>
        <w:lang w:val="en-US"/>
      </w:rPr>
      <w:fldChar w:fldCharType="begin"/>
    </w:r>
    <w:r>
      <w:rPr>
        <w:lang w:val="en-US"/>
      </w:rPr>
      <w:instrText xml:space="preserve"> PAGE  \* Arabic  \* MERGEFORMAT </w:instrText>
    </w:r>
    <w:r>
      <w:rPr>
        <w:lang w:val="en-US"/>
      </w:rPr>
      <w:fldChar w:fldCharType="separate"/>
    </w:r>
    <w:r w:rsidR="00824409">
      <w:rPr>
        <w:noProof/>
        <w:lang w:val="en-US"/>
      </w:rPr>
      <w:t>3</w:t>
    </w:r>
    <w:r>
      <w:rPr>
        <w:lang w:val="en-US"/>
      </w:rPr>
      <w:fldChar w:fldCharType="end"/>
    </w:r>
    <w:r>
      <w:rPr>
        <w:lang w:val="en-US"/>
      </w:rPr>
      <w:tab/>
      <w:t>Johnson Matthey</w:t>
    </w:r>
    <w:r>
      <w:rPr>
        <w:noProof/>
        <w:lang w:eastAsia="en-GB"/>
      </w:rPr>
      <mc:AlternateContent>
        <mc:Choice Requires="wps">
          <w:drawing>
            <wp:anchor distT="0" distB="0" distL="114300" distR="114300" simplePos="0" relativeHeight="251708416" behindDoc="1" locked="1" layoutInCell="1" allowOverlap="1" wp14:anchorId="65EAFBBF" wp14:editId="02C8AA54">
              <wp:simplePos x="0" y="0"/>
              <wp:positionH relativeFrom="margin">
                <wp:posOffset>0</wp:posOffset>
              </wp:positionH>
              <wp:positionV relativeFrom="page">
                <wp:posOffset>10130790</wp:posOffset>
              </wp:positionV>
              <wp:extent cx="6479540" cy="0"/>
              <wp:effectExtent l="0" t="0" r="35560" b="19050"/>
              <wp:wrapNone/>
              <wp:docPr id="28" name="Straight Connector 28"/>
              <wp:cNvGraphicFramePr/>
              <a:graphic xmlns:a="http://schemas.openxmlformats.org/drawingml/2006/main">
                <a:graphicData uri="http://schemas.microsoft.com/office/word/2010/wordprocessingShape">
                  <wps:wsp>
                    <wps:cNvCnPr/>
                    <wps:spPr>
                      <a:xfrm>
                        <a:off x="0" y="0"/>
                        <a:ext cx="6479540" cy="0"/>
                      </a:xfrm>
                      <a:prstGeom prst="line">
                        <a:avLst/>
                      </a:prstGeom>
                      <a:noFill/>
                      <a:ln w="6350" cap="flat" cmpd="sng" algn="ctr">
                        <a:solidFill>
                          <a:srgbClr val="000000"/>
                        </a:solidFill>
                        <a:prstDash val="solid"/>
                        <a:miter lim="800000"/>
                      </a:ln>
                      <a:effectLst/>
                    </wps:spPr>
                    <wps:bodyPr/>
                  </wps:wsp>
                </a:graphicData>
              </a:graphic>
              <wp14:sizeRelH relativeFrom="margin">
                <wp14:pctWidth>0</wp14:pctWidth>
              </wp14:sizeRelH>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59BC1A00" id="Straight Connector 28" o:spid="_x0000_s1026" style="position:absolute;z-index:-25160806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797.7pt" to="510.2pt,7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" strokeweight=".5pt">
              <v:stroke joinstyle="miter"/>
              <w10:wrap anchorx="margin" anchory="page"/>
              <w10:anchorlock/>
            </v:line>
          </w:pict>
        </mc:Fallback>
      </mc:AlternateContent>
    </w:r>
    <w:r>
      <w:rPr>
        <w:noProof/>
        <w:lang w:eastAsia="en-GB"/>
      </w:rPr>
      <mc:AlternateContent>
        <mc:Choice Requires="wps">
          <w:drawing>
            <wp:anchor distT="45720" distB="45720" distL="114300" distR="114300" simplePos="0" relativeHeight="251706368" behindDoc="1" locked="1" layoutInCell="1" allowOverlap="1" wp14:anchorId="673B071E" wp14:editId="5E8D095A">
              <wp:simplePos x="0" y="0"/>
              <wp:positionH relativeFrom="page">
                <wp:posOffset>3905885</wp:posOffset>
              </wp:positionH>
              <wp:positionV relativeFrom="page">
                <wp:posOffset>10225405</wp:posOffset>
              </wp:positionV>
              <wp:extent cx="3105150" cy="1404620"/>
              <wp:effectExtent l="0" t="0" r="0" b="1016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noFill/>
                      <a:ln w="9525">
                        <a:noFill/>
                        <a:miter lim="800000"/>
                        <a:headEnd/>
                        <a:tailEnd/>
                      </a:ln>
                    </wps:spPr>
                    <wps:txbx>
                      <w:txbxContent>
                        <w:p w14:paraId="6AAC05DF" w14:textId="77777777" w:rsidR="00402D50" w:rsidRPr="00CE1347" w:rsidRDefault="00402D50" w:rsidP="00402D50">
                          <w:pPr>
                            <w:pStyle w:val="JM3TextSmall"/>
                            <w:rPr>
                              <w:color w:val="999999"/>
                              <w:lang w:val="en-US"/>
                            </w:rPr>
                          </w:pPr>
                          <w:r w:rsidRPr="00CE1347">
                            <w:rPr>
                              <w:color w:val="999999"/>
                              <w:lang w:val="en-US"/>
                            </w:rPr>
                            <w:t xml:space="preserve">Issued by: Johnson Matthey </w:t>
                          </w:r>
                          <w:r>
                            <w:rPr>
                              <w:color w:val="999999"/>
                              <w:lang w:val="en-US"/>
                            </w:rPr>
                            <w:t>Plc</w:t>
                          </w:r>
                        </w:p>
                        <w:p w14:paraId="646A3060" w14:textId="77777777" w:rsidR="00402D50" w:rsidRPr="00CE1347" w:rsidRDefault="00402D50" w:rsidP="00402D50">
                          <w:pPr>
                            <w:pStyle w:val="JM3TextSmall"/>
                            <w:rPr>
                              <w:color w:val="999999"/>
                              <w:lang w:val="en-US"/>
                            </w:rPr>
                          </w:pPr>
                          <w:r>
                            <w:rPr>
                              <w:color w:val="999999"/>
                              <w:lang w:val="en-US"/>
                            </w:rPr>
                            <w:t>5</w:t>
                          </w:r>
                          <w:r w:rsidRPr="00B120CE">
                            <w:rPr>
                              <w:color w:val="999999"/>
                              <w:vertAlign w:val="superscript"/>
                              <w:lang w:val="en-US"/>
                            </w:rPr>
                            <w:t>th</w:t>
                          </w:r>
                          <w:r>
                            <w:rPr>
                              <w:color w:val="999999"/>
                              <w:lang w:val="en-US"/>
                            </w:rPr>
                            <w:t xml:space="preserve"> Floor, 25 Farringdon Street, London, EC4A 4AB</w:t>
                          </w:r>
                          <w:r w:rsidRPr="00CE1347">
                            <w:rPr>
                              <w:color w:val="999999"/>
                              <w:lang w:val="en-US"/>
                            </w:rPr>
                            <w:t xml:space="preserve"> United Kingdom</w:t>
                          </w:r>
                        </w:p>
                        <w:p w14:paraId="58CEBE79" w14:textId="77777777" w:rsidR="00402D50" w:rsidRPr="00CE1347" w:rsidRDefault="00402D50" w:rsidP="00402D50">
                          <w:pPr>
                            <w:pStyle w:val="JM3TextSmall"/>
                            <w:rPr>
                              <w:color w:val="999999"/>
                              <w:lang w:val="en-US"/>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type w14:anchorId="673B071E" id="_x0000_t202" coordsize="21600,21600" o:spt="202" path="m,l,21600r21600,l21600,xe">
              <v:stroke joinstyle="miter"/>
              <v:path gradientshapeok="t" o:connecttype="rect"/>
            </v:shapetype>
            <v:shape id="Text Box 2" o:spid="_x0000_s1026" type="#_x0000_t202" style="position:absolute;margin-left:307.55pt;margin-top:805.15pt;width:244.5pt;height:110.6pt;z-index:-2516101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" filled="f" stroked="f">
              <v:textbox style="mso-fit-shape-to-text:t" inset="0,0,0,0">
                <w:txbxContent>
                  <w:p w14:paraId="6AAC05DF" w14:textId="77777777" w:rsidR="00402D50" w:rsidRPr="00CE1347" w:rsidRDefault="00402D50" w:rsidP="00402D50">
                    <w:pPr>
                      <w:pStyle w:val="JM3TextSmall"/>
                      <w:rPr>
                        <w:color w:val="999999"/>
                        <w:lang w:val="en-US"/>
                      </w:rPr>
                    </w:pPr>
                    <w:r w:rsidRPr="00CE1347">
                      <w:rPr>
                        <w:color w:val="999999"/>
                        <w:lang w:val="en-US"/>
                      </w:rPr>
                      <w:t xml:space="preserve">Issued by: Johnson Matthey </w:t>
                    </w:r>
                    <w:r>
                      <w:rPr>
                        <w:color w:val="999999"/>
                        <w:lang w:val="en-US"/>
                      </w:rPr>
                      <w:t>Plc</w:t>
                    </w:r>
                  </w:p>
                  <w:p w14:paraId="646A3060" w14:textId="77777777" w:rsidR="00402D50" w:rsidRPr="00CE1347" w:rsidRDefault="00402D50" w:rsidP="00402D50">
                    <w:pPr>
                      <w:pStyle w:val="JM3TextSmall"/>
                      <w:rPr>
                        <w:color w:val="999999"/>
                        <w:lang w:val="en-US"/>
                      </w:rPr>
                    </w:pPr>
                    <w:r>
                      <w:rPr>
                        <w:color w:val="999999"/>
                        <w:lang w:val="en-US"/>
                      </w:rPr>
                      <w:t>5</w:t>
                    </w:r>
                    <w:r w:rsidRPr="00B120CE">
                      <w:rPr>
                        <w:color w:val="999999"/>
                        <w:vertAlign w:val="superscript"/>
                        <w:lang w:val="en-US"/>
                      </w:rPr>
                      <w:t>th</w:t>
                    </w:r>
                    <w:r>
                      <w:rPr>
                        <w:color w:val="999999"/>
                        <w:lang w:val="en-US"/>
                      </w:rPr>
                      <w:t xml:space="preserve"> Floor, 25 Farringdon Street, London, EC4A 4AB</w:t>
                    </w:r>
                    <w:r w:rsidRPr="00CE1347">
                      <w:rPr>
                        <w:color w:val="999999"/>
                        <w:lang w:val="en-US"/>
                      </w:rPr>
                      <w:t xml:space="preserve"> United Kingdom</w:t>
                    </w:r>
                  </w:p>
                  <w:p w14:paraId="58CEBE79" w14:textId="77777777" w:rsidR="00402D50" w:rsidRPr="00CE1347" w:rsidRDefault="00402D50" w:rsidP="00402D50">
                    <w:pPr>
                      <w:pStyle w:val="JM3TextSmall"/>
                      <w:rPr>
                        <w:color w:val="999999"/>
                        <w:lang w:val="en-US"/>
                      </w:rPr>
                    </w:pP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0CF30" w14:textId="16F2D923" w:rsidR="00B90633" w:rsidRPr="00021D07" w:rsidRDefault="00B90633" w:rsidP="00021D07">
    <w:pPr>
      <w:pStyle w:val="JM4PageNumber"/>
      <w:rPr>
        <w:lang w:val="en-US"/>
      </w:rPr>
    </w:pPr>
    <w:r>
      <w:rPr>
        <w:noProof/>
        <w:lang w:eastAsia="en-GB"/>
      </w:rPr>
      <mc:AlternateContent>
        <mc:Choice Requires="wps">
          <w:drawing>
            <wp:anchor distT="0" distB="0" distL="114300" distR="114300" simplePos="0" relativeHeight="251698176" behindDoc="1" locked="1" layoutInCell="1" allowOverlap="1" wp14:anchorId="3B4289E4" wp14:editId="02B0C7CC">
              <wp:simplePos x="0" y="0"/>
              <wp:positionH relativeFrom="page">
                <wp:posOffset>540385</wp:posOffset>
              </wp:positionH>
              <wp:positionV relativeFrom="page">
                <wp:posOffset>10141585</wp:posOffset>
              </wp:positionV>
              <wp:extent cx="6479540" cy="0"/>
              <wp:effectExtent l="0" t="0" r="35560" b="19050"/>
              <wp:wrapNone/>
              <wp:docPr id="5" name="Straight Connector 5"/>
              <wp:cNvGraphicFramePr/>
              <a:graphic xmlns:a="http://schemas.openxmlformats.org/drawingml/2006/main">
                <a:graphicData uri="http://schemas.microsoft.com/office/word/2010/wordprocessingShape">
                  <wps:wsp>
                    <wps:cNvCnPr/>
                    <wps:spPr>
                      <a:xfrm>
                        <a:off x="0" y="0"/>
                        <a:ext cx="6479540" cy="0"/>
                      </a:xfrm>
                      <a:prstGeom prst="line">
                        <a:avLst/>
                      </a:prstGeom>
                      <a:ln w="635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632EB859" id="Straight Connector 5" o:spid="_x0000_s1026" style="position:absolute;z-index:-2516183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798.55pt" to="552.75pt,7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" strokeweight=".5pt">
              <v:stroke joinstyle="miter"/>
              <w10:wrap anchorx="page" anchory="page"/>
              <w10:anchorlock/>
            </v:line>
          </w:pict>
        </mc:Fallback>
      </mc:AlternateContent>
    </w:r>
    <w:r>
      <w:rPr>
        <w:lang w:val="en-US"/>
      </w:rPr>
      <w:fldChar w:fldCharType="begin"/>
    </w:r>
    <w:r>
      <w:rPr>
        <w:lang w:val="en-US"/>
      </w:rPr>
      <w:instrText xml:space="preserve"> PAGE  \* Arabic  \* MERGEFORMAT </w:instrText>
    </w:r>
    <w:r>
      <w:rPr>
        <w:lang w:val="en-US"/>
      </w:rPr>
      <w:fldChar w:fldCharType="separate"/>
    </w:r>
    <w:r w:rsidR="00824409">
      <w:rPr>
        <w:noProof/>
        <w:lang w:val="en-US"/>
      </w:rPr>
      <w:t>1</w:t>
    </w:r>
    <w:r>
      <w:rPr>
        <w:lang w:val="en-US"/>
      </w:rPr>
      <w:fldChar w:fldCharType="end"/>
    </w:r>
    <w:r>
      <w:rPr>
        <w:lang w:val="en-US"/>
      </w:rPr>
      <w:tab/>
      <w:t>Johnson Matthey</w:t>
    </w:r>
    <w:r>
      <w:rPr>
        <w:noProof/>
        <w:lang w:eastAsia="en-GB"/>
      </w:rPr>
      <mc:AlternateContent>
        <mc:Choice Requires="wps">
          <w:drawing>
            <wp:anchor distT="45720" distB="45720" distL="114300" distR="114300" simplePos="0" relativeHeight="251697152" behindDoc="1" locked="1" layoutInCell="1" allowOverlap="1" wp14:anchorId="52ED9A06" wp14:editId="003ACBE0">
              <wp:simplePos x="0" y="0"/>
              <wp:positionH relativeFrom="page">
                <wp:posOffset>3867150</wp:posOffset>
              </wp:positionH>
              <wp:positionV relativeFrom="page">
                <wp:posOffset>10229850</wp:posOffset>
              </wp:positionV>
              <wp:extent cx="3105150" cy="1404620"/>
              <wp:effectExtent l="0" t="0" r="0" b="101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noFill/>
                      <a:ln w="9525">
                        <a:noFill/>
                        <a:miter lim="800000"/>
                        <a:headEnd/>
                        <a:tailEnd/>
                      </a:ln>
                    </wps:spPr>
                    <wps:txbx>
                      <w:txbxContent>
                        <w:p w14:paraId="05D4538E" w14:textId="77777777" w:rsidR="00B120CE" w:rsidRPr="00CE1347" w:rsidRDefault="00B120CE" w:rsidP="00B120CE">
                          <w:pPr>
                            <w:pStyle w:val="JM3TextSmall"/>
                            <w:rPr>
                              <w:color w:val="999999"/>
                              <w:lang w:val="en-US"/>
                            </w:rPr>
                          </w:pPr>
                          <w:r w:rsidRPr="00CE1347">
                            <w:rPr>
                              <w:color w:val="999999"/>
                              <w:lang w:val="en-US"/>
                            </w:rPr>
                            <w:t xml:space="preserve">Issued by: Johnson Matthey </w:t>
                          </w:r>
                          <w:r>
                            <w:rPr>
                              <w:color w:val="999999"/>
                              <w:lang w:val="en-US"/>
                            </w:rPr>
                            <w:t>Plc</w:t>
                          </w:r>
                        </w:p>
                        <w:p w14:paraId="3D962F40" w14:textId="77777777" w:rsidR="00B120CE" w:rsidRPr="00CE1347" w:rsidRDefault="00B120CE" w:rsidP="00B120CE">
                          <w:pPr>
                            <w:pStyle w:val="JM3TextSmall"/>
                            <w:rPr>
                              <w:color w:val="999999"/>
                              <w:lang w:val="en-US"/>
                            </w:rPr>
                          </w:pPr>
                          <w:r>
                            <w:rPr>
                              <w:color w:val="999999"/>
                              <w:lang w:val="en-US"/>
                            </w:rPr>
                            <w:t>5</w:t>
                          </w:r>
                          <w:r w:rsidRPr="00B120CE">
                            <w:rPr>
                              <w:color w:val="999999"/>
                              <w:vertAlign w:val="superscript"/>
                              <w:lang w:val="en-US"/>
                            </w:rPr>
                            <w:t>th</w:t>
                          </w:r>
                          <w:r>
                            <w:rPr>
                              <w:color w:val="999999"/>
                              <w:lang w:val="en-US"/>
                            </w:rPr>
                            <w:t xml:space="preserve"> Floor, 25 Farringdon Street, London, EC4A 4AB</w:t>
                          </w:r>
                          <w:r w:rsidRPr="00CE1347">
                            <w:rPr>
                              <w:color w:val="999999"/>
                              <w:lang w:val="en-US"/>
                            </w:rPr>
                            <w:t xml:space="preserve"> United Kingdom</w:t>
                          </w:r>
                        </w:p>
                        <w:p w14:paraId="459F7AB9" w14:textId="77777777" w:rsidR="00B90633" w:rsidRPr="00CE1347" w:rsidRDefault="00B90633" w:rsidP="00100BD5">
                          <w:pPr>
                            <w:pStyle w:val="JM3TextSmall"/>
                            <w:rPr>
                              <w:color w:val="999999"/>
                              <w:lang w:val="en-US"/>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type w14:anchorId="52ED9A06" id="_x0000_t202" coordsize="21600,21600" o:spt="202" path="m,l,21600r21600,l21600,xe">
              <v:stroke joinstyle="miter"/>
              <v:path gradientshapeok="t" o:connecttype="rect"/>
            </v:shapetype>
            <v:shape id="_x0000_s1028" type="#_x0000_t202" style="position:absolute;margin-left:304.5pt;margin-top:805.5pt;width:244.5pt;height:110.6pt;z-index:-2516193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" filled="f" stroked="f">
              <v:textbox style="mso-fit-shape-to-text:t" inset="0,0,0,0">
                <w:txbxContent>
                  <w:p w14:paraId="05D4538E" w14:textId="77777777" w:rsidR="00B120CE" w:rsidRPr="00CE1347" w:rsidRDefault="00B120CE" w:rsidP="00B120CE">
                    <w:pPr>
                      <w:pStyle w:val="JM3TextSmall"/>
                      <w:rPr>
                        <w:color w:val="999999"/>
                        <w:lang w:val="en-US"/>
                      </w:rPr>
                    </w:pPr>
                    <w:r w:rsidRPr="00CE1347">
                      <w:rPr>
                        <w:color w:val="999999"/>
                        <w:lang w:val="en-US"/>
                      </w:rPr>
                      <w:t xml:space="preserve">Issued by: Johnson Matthey </w:t>
                    </w:r>
                    <w:r>
                      <w:rPr>
                        <w:color w:val="999999"/>
                        <w:lang w:val="en-US"/>
                      </w:rPr>
                      <w:t>Plc</w:t>
                    </w:r>
                  </w:p>
                  <w:p w14:paraId="3D962F40" w14:textId="77777777" w:rsidR="00B120CE" w:rsidRPr="00CE1347" w:rsidRDefault="00B120CE" w:rsidP="00B120CE">
                    <w:pPr>
                      <w:pStyle w:val="JM3TextSmall"/>
                      <w:rPr>
                        <w:color w:val="999999"/>
                        <w:lang w:val="en-US"/>
                      </w:rPr>
                    </w:pPr>
                    <w:r>
                      <w:rPr>
                        <w:color w:val="999999"/>
                        <w:lang w:val="en-US"/>
                      </w:rPr>
                      <w:t>5</w:t>
                    </w:r>
                    <w:r w:rsidRPr="00B120CE">
                      <w:rPr>
                        <w:color w:val="999999"/>
                        <w:vertAlign w:val="superscript"/>
                        <w:lang w:val="en-US"/>
                      </w:rPr>
                      <w:t>th</w:t>
                    </w:r>
                    <w:r>
                      <w:rPr>
                        <w:color w:val="999999"/>
                        <w:lang w:val="en-US"/>
                      </w:rPr>
                      <w:t xml:space="preserve"> Floor, 25 Farringdon Street, London, EC4A 4AB</w:t>
                    </w:r>
                    <w:r w:rsidRPr="00CE1347">
                      <w:rPr>
                        <w:color w:val="999999"/>
                        <w:lang w:val="en-US"/>
                      </w:rPr>
                      <w:t xml:space="preserve"> United Kingdom</w:t>
                    </w:r>
                  </w:p>
                  <w:p w14:paraId="459F7AB9" w14:textId="77777777" w:rsidR="00B90633" w:rsidRPr="00CE1347" w:rsidRDefault="00B90633" w:rsidP="00100BD5">
                    <w:pPr>
                      <w:pStyle w:val="JM3TextSmall"/>
                      <w:rPr>
                        <w:color w:val="999999"/>
                        <w:lang w:val="en-US"/>
                      </w:rPr>
                    </w:pP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36118" w14:textId="77777777" w:rsidR="0000277D" w:rsidRDefault="000027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A82D7" w14:textId="77777777" w:rsidR="0000277D" w:rsidRDefault="0000277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FCD04" w14:textId="77777777" w:rsidR="0000277D" w:rsidRDefault="000027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D2439E" w14:textId="77777777" w:rsidR="003C381C" w:rsidRDefault="003C381C" w:rsidP="00D61442">
      <w:pPr>
        <w:spacing w:after="0" w:line="240" w:lineRule="auto"/>
      </w:pPr>
      <w:r>
        <w:separator/>
      </w:r>
    </w:p>
  </w:footnote>
  <w:footnote w:type="continuationSeparator" w:id="0">
    <w:p w14:paraId="0EDBC861" w14:textId="77777777" w:rsidR="003C381C" w:rsidRDefault="003C381C" w:rsidP="00D614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06757" w14:textId="77777777" w:rsidR="00B81848" w:rsidRDefault="00435B37" w:rsidP="00B543FC">
    <w:pPr>
      <w:pStyle w:val="JM5HeaderSpacer"/>
    </w:pPr>
    <w:r w:rsidRPr="00435B37">
      <w:rPr>
        <w:noProof/>
        <w:lang w:eastAsia="en-GB"/>
      </w:rPr>
      <w:drawing>
        <wp:anchor distT="0" distB="0" distL="114300" distR="114300" simplePos="0" relativeHeight="251704320" behindDoc="1" locked="1" layoutInCell="1" allowOverlap="1" wp14:anchorId="63ACB169" wp14:editId="731F02AD">
          <wp:simplePos x="0" y="0"/>
          <wp:positionH relativeFrom="page">
            <wp:posOffset>5447665</wp:posOffset>
          </wp:positionH>
          <wp:positionV relativeFrom="page">
            <wp:posOffset>349250</wp:posOffset>
          </wp:positionV>
          <wp:extent cx="1580400" cy="284400"/>
          <wp:effectExtent l="0" t="0" r="127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0400" cy="2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848">
      <w:rPr>
        <w:noProof/>
        <w:lang w:eastAsia="en-GB"/>
      </w:rPr>
      <mc:AlternateContent>
        <mc:Choice Requires="wps">
          <w:drawing>
            <wp:anchor distT="45720" distB="45720" distL="114300" distR="114300" simplePos="0" relativeHeight="251695104" behindDoc="0" locked="1" layoutInCell="1" allowOverlap="1" wp14:anchorId="07B69885" wp14:editId="0305C890">
              <wp:simplePos x="0" y="0"/>
              <wp:positionH relativeFrom="page">
                <wp:posOffset>492125</wp:posOffset>
              </wp:positionH>
              <wp:positionV relativeFrom="page">
                <wp:posOffset>1071245</wp:posOffset>
              </wp:positionV>
              <wp:extent cx="3953510" cy="1404620"/>
              <wp:effectExtent l="0" t="0" r="889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3510" cy="1404620"/>
                      </a:xfrm>
                      <a:prstGeom prst="rect">
                        <a:avLst/>
                      </a:prstGeom>
                      <a:noFill/>
                      <a:ln w="9525">
                        <a:noFill/>
                        <a:miter lim="800000"/>
                        <a:headEnd/>
                        <a:tailEnd/>
                      </a:ln>
                    </wps:spPr>
                    <wps:txbx>
                      <w:txbxContent>
                        <w:p w14:paraId="2C564BA5" w14:textId="77777777" w:rsidR="00B81848" w:rsidRPr="00616528" w:rsidRDefault="00B81848" w:rsidP="00616528">
                          <w:pPr>
                            <w:pStyle w:val="JM1NewsRelease"/>
                          </w:pPr>
                          <w:r w:rsidRPr="00616528">
                            <w:t>News Release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type w14:anchorId="07B69885" id="_x0000_t202" coordsize="21600,21600" o:spt="202" path="m,l,21600r21600,l21600,xe">
              <v:stroke joinstyle="miter"/>
              <v:path gradientshapeok="t" o:connecttype="rect"/>
            </v:shapetype>
            <v:shape id="_x0000_s1027" type="#_x0000_t202" style="position:absolute;margin-left:38.75pt;margin-top:84.35pt;width:311.3pt;height:110.6pt;z-index:2516951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" filled="f" stroked="f">
              <v:textbox style="mso-fit-shape-to-text:t" inset="0,0,0,0">
                <w:txbxContent>
                  <w:p w14:paraId="2C564BA5" w14:textId="77777777" w:rsidR="00B81848" w:rsidRPr="00616528" w:rsidRDefault="00B81848" w:rsidP="00616528">
                    <w:pPr>
                      <w:pStyle w:val="JM1NewsRelease"/>
                    </w:pPr>
                    <w:r w:rsidRPr="00616528">
                      <w:t>News Release</w:t>
                    </w:r>
                  </w:p>
                </w:txbxContent>
              </v:textbox>
              <w10:wrap anchorx="page" anchory="page"/>
              <w10:anchorlock/>
            </v:shape>
          </w:pict>
        </mc:Fallback>
      </mc:AlternateContent>
    </w:r>
    <w:r w:rsidR="00B81848" w:rsidRPr="0050157E">
      <w:rPr>
        <w:noProof/>
        <w:lang w:eastAsia="en-GB"/>
      </w:rPr>
      <w:drawing>
        <wp:anchor distT="0" distB="0" distL="114300" distR="114300" simplePos="0" relativeHeight="251693056" behindDoc="1" locked="1" layoutInCell="1" allowOverlap="1" wp14:anchorId="0FEBF02B" wp14:editId="69694968">
          <wp:simplePos x="0" y="0"/>
          <wp:positionH relativeFrom="page">
            <wp:posOffset>530225</wp:posOffset>
          </wp:positionH>
          <wp:positionV relativeFrom="page">
            <wp:posOffset>355600</wp:posOffset>
          </wp:positionV>
          <wp:extent cx="995680" cy="4540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95680"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19B">
      <w:rPr>
        <w:noProof/>
        <w:lang w:eastAsia="en-GB"/>
      </w:rPr>
      <w:drawing>
        <wp:anchor distT="0" distB="0" distL="114300" distR="114300" simplePos="0" relativeHeight="251655164" behindDoc="1" locked="1" layoutInCell="1" allowOverlap="1" wp14:anchorId="07321CEF" wp14:editId="288CC3DC">
          <wp:simplePos x="0" y="0"/>
          <wp:positionH relativeFrom="page">
            <wp:posOffset>0</wp:posOffset>
          </wp:positionH>
          <wp:positionV relativeFrom="page">
            <wp:posOffset>21590</wp:posOffset>
          </wp:positionV>
          <wp:extent cx="7559675" cy="2094865"/>
          <wp:effectExtent l="0" t="0" r="317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M_news-release_texture_CMYK_3_120dpi.tif"/>
                  <pic:cNvPicPr/>
                </pic:nvPicPr>
                <pic:blipFill>
                  <a:blip r:embed="rId3">
                    <a:extLst>
                      <a:ext uri="{28A0092B-C50C-407E-A947-70E740481C1C}">
                        <a14:useLocalDpi xmlns:a14="http://schemas.microsoft.com/office/drawing/2010/main" val="0"/>
                      </a:ext>
                    </a:extLst>
                  </a:blip>
                  <a:stretch>
                    <a:fillRect/>
                  </a:stretch>
                </pic:blipFill>
                <pic:spPr>
                  <a:xfrm>
                    <a:off x="0" y="0"/>
                    <a:ext cx="7559675" cy="20948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EF784" w14:textId="77777777" w:rsidR="0000277D" w:rsidRDefault="000027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DFF67" w14:textId="77777777" w:rsidR="0000277D" w:rsidRDefault="000027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39A34" w14:textId="77777777" w:rsidR="00674B92" w:rsidRPr="00937C24" w:rsidRDefault="00674B92" w:rsidP="00937C24">
    <w:pPr>
      <w:pStyle w:val="JM5Norma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43877"/>
    <w:multiLevelType w:val="hybridMultilevel"/>
    <w:tmpl w:val="966880D0"/>
    <w:lvl w:ilvl="0" w:tplc="CCCADC86">
      <w:start w:val="151"/>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25429D"/>
    <w:multiLevelType w:val="hybridMultilevel"/>
    <w:tmpl w:val="994CA2FE"/>
    <w:lvl w:ilvl="0" w:tplc="866EA13A">
      <w:start w:val="1"/>
      <w:numFmt w:val="bullet"/>
      <w:pStyle w:val="JM3TextBullets"/>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39"/>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2DB"/>
    <w:rsid w:val="0000277D"/>
    <w:rsid w:val="00021D07"/>
    <w:rsid w:val="00027DEB"/>
    <w:rsid w:val="0004555B"/>
    <w:rsid w:val="0005565E"/>
    <w:rsid w:val="00060852"/>
    <w:rsid w:val="00065E41"/>
    <w:rsid w:val="00073BEA"/>
    <w:rsid w:val="000C2ECE"/>
    <w:rsid w:val="000C62F8"/>
    <w:rsid w:val="000D155B"/>
    <w:rsid w:val="00100BD5"/>
    <w:rsid w:val="00114F78"/>
    <w:rsid w:val="001152E7"/>
    <w:rsid w:val="001234C2"/>
    <w:rsid w:val="00127CC4"/>
    <w:rsid w:val="00132119"/>
    <w:rsid w:val="0014102D"/>
    <w:rsid w:val="00161396"/>
    <w:rsid w:val="0017460D"/>
    <w:rsid w:val="00193CC0"/>
    <w:rsid w:val="001A257C"/>
    <w:rsid w:val="001A280F"/>
    <w:rsid w:val="001A2964"/>
    <w:rsid w:val="001B5E2C"/>
    <w:rsid w:val="001D08A9"/>
    <w:rsid w:val="001D1800"/>
    <w:rsid w:val="001E6B43"/>
    <w:rsid w:val="00224853"/>
    <w:rsid w:val="00250C82"/>
    <w:rsid w:val="00274CFD"/>
    <w:rsid w:val="00285313"/>
    <w:rsid w:val="00290C19"/>
    <w:rsid w:val="00303309"/>
    <w:rsid w:val="00315AF0"/>
    <w:rsid w:val="00320E00"/>
    <w:rsid w:val="00324EBF"/>
    <w:rsid w:val="00342F25"/>
    <w:rsid w:val="00357860"/>
    <w:rsid w:val="0036199D"/>
    <w:rsid w:val="003A446F"/>
    <w:rsid w:val="003A4888"/>
    <w:rsid w:val="003C381C"/>
    <w:rsid w:val="003D6051"/>
    <w:rsid w:val="003E7140"/>
    <w:rsid w:val="003E77B5"/>
    <w:rsid w:val="003F6784"/>
    <w:rsid w:val="00401CCB"/>
    <w:rsid w:val="00402D50"/>
    <w:rsid w:val="00415FFB"/>
    <w:rsid w:val="00421367"/>
    <w:rsid w:val="004229A8"/>
    <w:rsid w:val="00435A3A"/>
    <w:rsid w:val="00435B37"/>
    <w:rsid w:val="004405FD"/>
    <w:rsid w:val="004506BE"/>
    <w:rsid w:val="0046082B"/>
    <w:rsid w:val="004812D9"/>
    <w:rsid w:val="00485115"/>
    <w:rsid w:val="004A7582"/>
    <w:rsid w:val="004C540E"/>
    <w:rsid w:val="004C5CF5"/>
    <w:rsid w:val="004E199E"/>
    <w:rsid w:val="0050157E"/>
    <w:rsid w:val="00502A6A"/>
    <w:rsid w:val="00522189"/>
    <w:rsid w:val="00524CE3"/>
    <w:rsid w:val="00531B10"/>
    <w:rsid w:val="00572262"/>
    <w:rsid w:val="00583D66"/>
    <w:rsid w:val="00586871"/>
    <w:rsid w:val="005C36B7"/>
    <w:rsid w:val="005D4B55"/>
    <w:rsid w:val="00613C67"/>
    <w:rsid w:val="00616528"/>
    <w:rsid w:val="0063615E"/>
    <w:rsid w:val="00645215"/>
    <w:rsid w:val="00674B92"/>
    <w:rsid w:val="00690E66"/>
    <w:rsid w:val="006A3AEB"/>
    <w:rsid w:val="006A4CFF"/>
    <w:rsid w:val="006A7E73"/>
    <w:rsid w:val="006C5CDC"/>
    <w:rsid w:val="006D1225"/>
    <w:rsid w:val="006E44D3"/>
    <w:rsid w:val="006F2173"/>
    <w:rsid w:val="007047C1"/>
    <w:rsid w:val="00707AE4"/>
    <w:rsid w:val="00722E51"/>
    <w:rsid w:val="007470C0"/>
    <w:rsid w:val="007647B8"/>
    <w:rsid w:val="007928B1"/>
    <w:rsid w:val="007B431E"/>
    <w:rsid w:val="007C04FF"/>
    <w:rsid w:val="007E4FB9"/>
    <w:rsid w:val="007F5DA2"/>
    <w:rsid w:val="00802311"/>
    <w:rsid w:val="00824409"/>
    <w:rsid w:val="008555EC"/>
    <w:rsid w:val="00880F09"/>
    <w:rsid w:val="008C4E15"/>
    <w:rsid w:val="00911D3E"/>
    <w:rsid w:val="00937C24"/>
    <w:rsid w:val="009458A8"/>
    <w:rsid w:val="00951249"/>
    <w:rsid w:val="009615D0"/>
    <w:rsid w:val="00971F65"/>
    <w:rsid w:val="009B37B0"/>
    <w:rsid w:val="009E0D19"/>
    <w:rsid w:val="00A00A55"/>
    <w:rsid w:val="00A069B4"/>
    <w:rsid w:val="00A16DEE"/>
    <w:rsid w:val="00A42850"/>
    <w:rsid w:val="00A577B1"/>
    <w:rsid w:val="00A63477"/>
    <w:rsid w:val="00A73BD7"/>
    <w:rsid w:val="00A93249"/>
    <w:rsid w:val="00AC2100"/>
    <w:rsid w:val="00AF140D"/>
    <w:rsid w:val="00AF2D74"/>
    <w:rsid w:val="00AF2DD7"/>
    <w:rsid w:val="00B12043"/>
    <w:rsid w:val="00B120CE"/>
    <w:rsid w:val="00B543FC"/>
    <w:rsid w:val="00B81848"/>
    <w:rsid w:val="00B85B46"/>
    <w:rsid w:val="00B90633"/>
    <w:rsid w:val="00BA1E3E"/>
    <w:rsid w:val="00BB6C11"/>
    <w:rsid w:val="00BB7B99"/>
    <w:rsid w:val="00BD72F1"/>
    <w:rsid w:val="00C10419"/>
    <w:rsid w:val="00C20A77"/>
    <w:rsid w:val="00C30076"/>
    <w:rsid w:val="00C32AEE"/>
    <w:rsid w:val="00C6184A"/>
    <w:rsid w:val="00C83EEF"/>
    <w:rsid w:val="00C965C4"/>
    <w:rsid w:val="00CD5AE6"/>
    <w:rsid w:val="00CE1347"/>
    <w:rsid w:val="00D03ED6"/>
    <w:rsid w:val="00D142DB"/>
    <w:rsid w:val="00D1634F"/>
    <w:rsid w:val="00D22905"/>
    <w:rsid w:val="00D339DB"/>
    <w:rsid w:val="00D61442"/>
    <w:rsid w:val="00D63040"/>
    <w:rsid w:val="00D65EFB"/>
    <w:rsid w:val="00D9519B"/>
    <w:rsid w:val="00DA09AA"/>
    <w:rsid w:val="00DA1774"/>
    <w:rsid w:val="00DC317A"/>
    <w:rsid w:val="00DC4D58"/>
    <w:rsid w:val="00DF06BF"/>
    <w:rsid w:val="00DF21A9"/>
    <w:rsid w:val="00E22644"/>
    <w:rsid w:val="00E3623F"/>
    <w:rsid w:val="00E44CE1"/>
    <w:rsid w:val="00E53A46"/>
    <w:rsid w:val="00E63473"/>
    <w:rsid w:val="00E7065A"/>
    <w:rsid w:val="00E75109"/>
    <w:rsid w:val="00E7693F"/>
    <w:rsid w:val="00E861FE"/>
    <w:rsid w:val="00ED3F6E"/>
    <w:rsid w:val="00EF58CC"/>
    <w:rsid w:val="00EF7C54"/>
    <w:rsid w:val="00F00714"/>
    <w:rsid w:val="00F2341D"/>
    <w:rsid w:val="00F24BE1"/>
    <w:rsid w:val="00F6183B"/>
    <w:rsid w:val="00FD7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B3D6E"/>
  <w15:chartTrackingRefBased/>
  <w15:docId w15:val="{B49829C4-E89D-4A70-9E21-ED3ACD2A4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73B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14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1442"/>
  </w:style>
  <w:style w:type="paragraph" w:styleId="Footer">
    <w:name w:val="footer"/>
    <w:basedOn w:val="Normal"/>
    <w:link w:val="FooterChar"/>
    <w:uiPriority w:val="99"/>
    <w:unhideWhenUsed/>
    <w:rsid w:val="00D614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1442"/>
  </w:style>
  <w:style w:type="paragraph" w:customStyle="1" w:styleId="JM5Normal">
    <w:name w:val="JM5_Normal"/>
    <w:qFormat/>
    <w:rsid w:val="00401CCB"/>
    <w:pPr>
      <w:tabs>
        <w:tab w:val="left" w:pos="1134"/>
        <w:tab w:val="left" w:pos="2268"/>
        <w:tab w:val="left" w:pos="3402"/>
        <w:tab w:val="left" w:pos="4536"/>
        <w:tab w:val="left" w:pos="5670"/>
        <w:tab w:val="left" w:pos="6804"/>
      </w:tabs>
      <w:suppressAutoHyphens/>
      <w:spacing w:after="0" w:line="280" w:lineRule="atLeast"/>
    </w:pPr>
    <w:rPr>
      <w:rFonts w:ascii="Verdana" w:hAnsi="Verdana"/>
      <w:color w:val="000000"/>
      <w:kern w:val="12"/>
      <w:sz w:val="20"/>
    </w:rPr>
  </w:style>
  <w:style w:type="paragraph" w:customStyle="1" w:styleId="JM3Text">
    <w:name w:val="JM3_Text"/>
    <w:basedOn w:val="JM5Normal"/>
    <w:qFormat/>
    <w:rsid w:val="00B543FC"/>
    <w:pPr>
      <w:spacing w:line="320" w:lineRule="atLeast"/>
    </w:pPr>
    <w:rPr>
      <w:spacing w:val="2"/>
    </w:rPr>
  </w:style>
  <w:style w:type="paragraph" w:customStyle="1" w:styleId="JM5HeaderSpacer">
    <w:name w:val="JM5_Header Spacer"/>
    <w:basedOn w:val="JM5Normal"/>
    <w:qFormat/>
    <w:rsid w:val="00B543FC"/>
    <w:pPr>
      <w:spacing w:after="2880" w:line="240" w:lineRule="auto"/>
    </w:pPr>
  </w:style>
  <w:style w:type="paragraph" w:customStyle="1" w:styleId="JM1NewsRelease">
    <w:name w:val="JM1_News Release"/>
    <w:basedOn w:val="JM5Normal"/>
    <w:qFormat/>
    <w:rsid w:val="00616528"/>
    <w:pPr>
      <w:tabs>
        <w:tab w:val="clear" w:pos="1134"/>
        <w:tab w:val="clear" w:pos="2268"/>
        <w:tab w:val="clear" w:pos="3402"/>
        <w:tab w:val="clear" w:pos="4536"/>
        <w:tab w:val="clear" w:pos="5670"/>
        <w:tab w:val="clear" w:pos="6804"/>
      </w:tabs>
      <w:spacing w:line="240" w:lineRule="auto"/>
    </w:pPr>
    <w:rPr>
      <w:color w:val="FFFFFF"/>
      <w:spacing w:val="-12"/>
      <w:sz w:val="88"/>
    </w:rPr>
  </w:style>
  <w:style w:type="paragraph" w:customStyle="1" w:styleId="JM1NewsReleaseHeaderDetails">
    <w:name w:val="JM1_News Release Header Details"/>
    <w:basedOn w:val="JM3Text"/>
    <w:qFormat/>
    <w:rsid w:val="00616528"/>
    <w:rPr>
      <w:color w:val="FFFFFF"/>
      <w:lang w:val="en-US"/>
    </w:rPr>
  </w:style>
  <w:style w:type="table" w:styleId="TableGrid">
    <w:name w:val="Table Grid"/>
    <w:basedOn w:val="TableNormal"/>
    <w:uiPriority w:val="39"/>
    <w:rsid w:val="00636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M3TextBullets">
    <w:name w:val="JM3_Text Bullets"/>
    <w:basedOn w:val="JM3Text"/>
    <w:qFormat/>
    <w:rsid w:val="008555EC"/>
    <w:pPr>
      <w:numPr>
        <w:numId w:val="1"/>
      </w:numPr>
      <w:ind w:left="227" w:hanging="227"/>
    </w:pPr>
  </w:style>
  <w:style w:type="paragraph" w:customStyle="1" w:styleId="JM2IntroText">
    <w:name w:val="JM2_Intro Text"/>
    <w:basedOn w:val="JM3Text"/>
    <w:next w:val="JM3Text"/>
    <w:qFormat/>
    <w:rsid w:val="00B543FC"/>
    <w:pPr>
      <w:tabs>
        <w:tab w:val="clear" w:pos="1134"/>
        <w:tab w:val="clear" w:pos="2268"/>
        <w:tab w:val="clear" w:pos="3402"/>
        <w:tab w:val="clear" w:pos="4536"/>
        <w:tab w:val="clear" w:pos="5670"/>
        <w:tab w:val="clear" w:pos="6804"/>
      </w:tabs>
    </w:pPr>
    <w:rPr>
      <w:color w:val="1E22AA"/>
      <w:sz w:val="24"/>
    </w:rPr>
  </w:style>
  <w:style w:type="paragraph" w:customStyle="1" w:styleId="JM3TextBoldSubheadBlue">
    <w:name w:val="JM3_Text Bold Subhead (Blue)"/>
    <w:basedOn w:val="JM3Text"/>
    <w:qFormat/>
    <w:rsid w:val="007470C0"/>
    <w:rPr>
      <w:b/>
      <w:color w:val="1E22AA"/>
    </w:rPr>
  </w:style>
  <w:style w:type="paragraph" w:customStyle="1" w:styleId="JM3TextSmall">
    <w:name w:val="JM3_Text Small"/>
    <w:basedOn w:val="JM3Text"/>
    <w:qFormat/>
    <w:rsid w:val="007470C0"/>
    <w:pPr>
      <w:spacing w:line="180" w:lineRule="atLeast"/>
    </w:pPr>
    <w:rPr>
      <w:color w:val="575756"/>
      <w:spacing w:val="0"/>
      <w:sz w:val="14"/>
    </w:rPr>
  </w:style>
  <w:style w:type="paragraph" w:customStyle="1" w:styleId="JM4PageNumber">
    <w:name w:val="JM4_Page Number"/>
    <w:basedOn w:val="JM5Normal"/>
    <w:qFormat/>
    <w:rsid w:val="00021D07"/>
    <w:pPr>
      <w:tabs>
        <w:tab w:val="clear" w:pos="1134"/>
        <w:tab w:val="clear" w:pos="2268"/>
        <w:tab w:val="clear" w:pos="3402"/>
        <w:tab w:val="clear" w:pos="4536"/>
        <w:tab w:val="clear" w:pos="5670"/>
        <w:tab w:val="clear" w:pos="6804"/>
        <w:tab w:val="left" w:pos="539"/>
      </w:tabs>
      <w:spacing w:line="240" w:lineRule="auto"/>
    </w:pPr>
    <w:rPr>
      <w:spacing w:val="2"/>
      <w:sz w:val="16"/>
    </w:rPr>
  </w:style>
  <w:style w:type="paragraph" w:customStyle="1" w:styleId="JM3TextTables">
    <w:name w:val="JM3_Text Tables"/>
    <w:basedOn w:val="JM5Normal"/>
    <w:qFormat/>
    <w:rsid w:val="00C6184A"/>
    <w:pPr>
      <w:tabs>
        <w:tab w:val="clear" w:pos="1134"/>
        <w:tab w:val="clear" w:pos="2268"/>
        <w:tab w:val="clear" w:pos="3402"/>
        <w:tab w:val="clear" w:pos="4536"/>
        <w:tab w:val="clear" w:pos="5670"/>
        <w:tab w:val="clear" w:pos="6804"/>
        <w:tab w:val="left" w:pos="284"/>
      </w:tabs>
      <w:spacing w:line="240" w:lineRule="atLeast"/>
    </w:pPr>
    <w:rPr>
      <w:sz w:val="16"/>
      <w:lang w:val="en-US"/>
    </w:rPr>
  </w:style>
  <w:style w:type="paragraph" w:styleId="BalloonText">
    <w:name w:val="Balloon Text"/>
    <w:basedOn w:val="Normal"/>
    <w:link w:val="BalloonTextChar"/>
    <w:uiPriority w:val="99"/>
    <w:semiHidden/>
    <w:unhideWhenUsed/>
    <w:rsid w:val="00971F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F65"/>
    <w:rPr>
      <w:rFonts w:ascii="Segoe UI" w:hAnsi="Segoe UI" w:cs="Segoe UI"/>
      <w:sz w:val="18"/>
      <w:szCs w:val="18"/>
    </w:rPr>
  </w:style>
  <w:style w:type="character" w:styleId="Hyperlink">
    <w:name w:val="Hyperlink"/>
    <w:basedOn w:val="DefaultParagraphFont"/>
    <w:uiPriority w:val="99"/>
    <w:unhideWhenUsed/>
    <w:rsid w:val="00290C19"/>
    <w:rPr>
      <w:color w:val="0563C1" w:themeColor="hyperlink"/>
      <w:u w:val="single"/>
    </w:rPr>
  </w:style>
  <w:style w:type="character" w:styleId="CommentReference">
    <w:name w:val="annotation reference"/>
    <w:basedOn w:val="DefaultParagraphFont"/>
    <w:uiPriority w:val="99"/>
    <w:semiHidden/>
    <w:unhideWhenUsed/>
    <w:rsid w:val="00F24BE1"/>
    <w:rPr>
      <w:sz w:val="16"/>
      <w:szCs w:val="16"/>
    </w:rPr>
  </w:style>
  <w:style w:type="paragraph" w:styleId="CommentText">
    <w:name w:val="annotation text"/>
    <w:basedOn w:val="Normal"/>
    <w:link w:val="CommentTextChar"/>
    <w:uiPriority w:val="99"/>
    <w:semiHidden/>
    <w:unhideWhenUsed/>
    <w:rsid w:val="00F24BE1"/>
    <w:pPr>
      <w:spacing w:line="240" w:lineRule="auto"/>
    </w:pPr>
    <w:rPr>
      <w:sz w:val="20"/>
      <w:szCs w:val="20"/>
    </w:rPr>
  </w:style>
  <w:style w:type="character" w:customStyle="1" w:styleId="CommentTextChar">
    <w:name w:val="Comment Text Char"/>
    <w:basedOn w:val="DefaultParagraphFont"/>
    <w:link w:val="CommentText"/>
    <w:uiPriority w:val="99"/>
    <w:semiHidden/>
    <w:rsid w:val="00F24BE1"/>
    <w:rPr>
      <w:sz w:val="20"/>
      <w:szCs w:val="20"/>
    </w:rPr>
  </w:style>
  <w:style w:type="paragraph" w:styleId="CommentSubject">
    <w:name w:val="annotation subject"/>
    <w:basedOn w:val="CommentText"/>
    <w:next w:val="CommentText"/>
    <w:link w:val="CommentSubjectChar"/>
    <w:uiPriority w:val="99"/>
    <w:semiHidden/>
    <w:unhideWhenUsed/>
    <w:rsid w:val="00F24BE1"/>
    <w:rPr>
      <w:b/>
      <w:bCs/>
    </w:rPr>
  </w:style>
  <w:style w:type="character" w:customStyle="1" w:styleId="CommentSubjectChar">
    <w:name w:val="Comment Subject Char"/>
    <w:basedOn w:val="CommentTextChar"/>
    <w:link w:val="CommentSubject"/>
    <w:uiPriority w:val="99"/>
    <w:semiHidden/>
    <w:rsid w:val="00F24B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latinum.matthey.com/services/market-research/pgm-market-report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6350">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67B3FAFC44DC41972A5035B0BEF40E" ma:contentTypeVersion="12" ma:contentTypeDescription="Create a new document." ma:contentTypeScope="" ma:versionID="a8c128d41d05e9b7287fade7712a6203">
  <xsd:schema xmlns:xsd="http://www.w3.org/2001/XMLSchema" xmlns:xs="http://www.w3.org/2001/XMLSchema" xmlns:p="http://schemas.microsoft.com/office/2006/metadata/properties" xmlns:ns2="b4682b4f-4a89-451e-83a6-2362e2be7d5d" xmlns:ns3="8434b6fd-fcb4-4b14-9ee0-673c04bfb426" targetNamespace="http://schemas.microsoft.com/office/2006/metadata/properties" ma:root="true" ma:fieldsID="afa5df5d39f9fc25c11ae426dfabf579" ns2:_="" ns3:_="">
    <xsd:import namespace="b4682b4f-4a89-451e-83a6-2362e2be7d5d"/>
    <xsd:import namespace="8434b6fd-fcb4-4b14-9ee0-673c04bfb4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82b4f-4a89-451e-83a6-2362e2be7d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34b6fd-fcb4-4b14-9ee0-673c04bfb4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434b6fd-fcb4-4b14-9ee0-673c04bfb426">
      <UserInfo>
        <DisplayName>Susan McKenna</DisplayName>
        <AccountId>5855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92F3B-2C99-41F0-B8EC-D84BADC62815}">
  <ds:schemaRefs>
    <ds:schemaRef ds:uri="http://schemas.microsoft.com/sharepoint/v3/contenttype/forms"/>
  </ds:schemaRefs>
</ds:datastoreItem>
</file>

<file path=customXml/itemProps2.xml><?xml version="1.0" encoding="utf-8"?>
<ds:datastoreItem xmlns:ds="http://schemas.openxmlformats.org/officeDocument/2006/customXml" ds:itemID="{4D848878-0F4C-4BD2-BAE9-F9A14BA6A3CC}"/>
</file>

<file path=customXml/itemProps3.xml><?xml version="1.0" encoding="utf-8"?>
<ds:datastoreItem xmlns:ds="http://schemas.openxmlformats.org/officeDocument/2006/customXml" ds:itemID="{ADB5439C-5DA4-4F18-AB2E-3ACE4CE4CFD5}">
  <ds:schemaRefs>
    <ds:schemaRef ds:uri="http://schemas.microsoft.com/office/2006/metadata/properties"/>
    <ds:schemaRef ds:uri="http://schemas.microsoft.com/office/infopath/2007/PartnerControls"/>
    <ds:schemaRef ds:uri="http://schemas.microsoft.com/sharepoint/v3"/>
    <ds:schemaRef ds:uri="5f62a52b-3a34-4973-92d4-ec7374d47503"/>
    <ds:schemaRef ds:uri="ae3fcdce-75b5-418b-9268-a1010bf14151"/>
  </ds:schemaRefs>
</ds:datastoreItem>
</file>

<file path=customXml/itemProps4.xml><?xml version="1.0" encoding="utf-8"?>
<ds:datastoreItem xmlns:ds="http://schemas.openxmlformats.org/officeDocument/2006/customXml" ds:itemID="{DC77B9A2-30E4-4921-97E0-FEE23F344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1052</Words>
  <Characters>5999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Garwood</dc:creator>
  <cp:keywords/>
  <dc:description/>
  <cp:lastModifiedBy>Alison Cowley</cp:lastModifiedBy>
  <cp:revision>3</cp:revision>
  <cp:lastPrinted>2017-04-25T11:09:00Z</cp:lastPrinted>
  <dcterms:created xsi:type="dcterms:W3CDTF">2018-05-07T15:33:00Z</dcterms:created>
  <dcterms:modified xsi:type="dcterms:W3CDTF">2018-05-07T15:33:00Z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0x0101008E67B3FAFC44DC41972A5035B0BEF40E</vt:lpwstr>
  </property>
</Properties>
</file>